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6B92" w14:textId="36ACFB3E" w:rsidR="006C05C8" w:rsidRPr="00E017BC" w:rsidRDefault="00F34E59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r w:rsidRPr="00E017B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UNDERUSED HOUSING TAX: IMPORTANT INFORMATION FOR NON-CANADIAN PROPERTY OWNERS (APRIL 30</w:t>
      </w:r>
      <w:r w:rsidRPr="00E017B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E017B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FILING DEADLINE)</w:t>
      </w:r>
    </w:p>
    <w:p w14:paraId="2F99F505" w14:textId="40598CF2" w:rsidR="006C05C8" w:rsidRDefault="006C05C8">
      <w:pPr>
        <w:rPr>
          <w:rFonts w:ascii="Arial" w:hAnsi="Arial" w:cs="Arial"/>
          <w:color w:val="222222"/>
          <w:shd w:val="clear" w:color="auto" w:fill="FFFFFF"/>
        </w:rPr>
      </w:pPr>
    </w:p>
    <w:p w14:paraId="6381E577" w14:textId="73B03BD8" w:rsidR="00407901" w:rsidRPr="00C07852" w:rsidRDefault="00407901" w:rsidP="006C05C8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Are you a non-Canadian property owner on Charleston Lake? </w:t>
      </w:r>
      <w:r w:rsidR="000347E2">
        <w:rPr>
          <w:rFonts w:ascii="Arial" w:hAnsi="Arial" w:cs="Arial"/>
          <w:color w:val="222222"/>
          <w:shd w:val="clear" w:color="auto" w:fill="FFFFFF"/>
        </w:rPr>
        <w:t xml:space="preserve">Are you a Canadian that owns your cottage through a Canadian corporation, </w:t>
      </w:r>
      <w:r w:rsidR="00F01CF6">
        <w:rPr>
          <w:rFonts w:ascii="Arial" w:hAnsi="Arial" w:cs="Arial"/>
          <w:color w:val="222222"/>
          <w:shd w:val="clear" w:color="auto" w:fill="FFFFFF"/>
        </w:rPr>
        <w:t>partnership,</w:t>
      </w:r>
      <w:r w:rsidR="000347E2">
        <w:rPr>
          <w:rFonts w:ascii="Arial" w:hAnsi="Arial" w:cs="Arial"/>
          <w:color w:val="222222"/>
          <w:shd w:val="clear" w:color="auto" w:fill="FFFFFF"/>
        </w:rPr>
        <w:t xml:space="preserve"> or trust?</w:t>
      </w:r>
      <w:r w:rsidR="00D11CEE"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 xml:space="preserve">If </w:t>
      </w:r>
      <w:r w:rsidR="000347E2">
        <w:rPr>
          <w:rFonts w:ascii="Arial" w:hAnsi="Arial" w:cs="Arial"/>
          <w:color w:val="222222"/>
          <w:shd w:val="clear" w:color="auto" w:fill="FFFFFF"/>
        </w:rPr>
        <w:t>you answered “yes” to either of these questions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780486" w:rsidRPr="00325C73">
        <w:rPr>
          <w:rFonts w:ascii="Arial" w:hAnsi="Arial" w:cs="Arial"/>
          <w:color w:val="222222"/>
          <w:shd w:val="clear" w:color="auto" w:fill="FFFFFF"/>
        </w:rPr>
        <w:t>you</w:t>
      </w:r>
      <w:r w:rsidR="00780486" w:rsidRPr="00325C73">
        <w:rPr>
          <w:rFonts w:ascii="Arial" w:hAnsi="Arial" w:cs="Arial"/>
          <w:b/>
          <w:bCs/>
          <w:color w:val="222222"/>
          <w:shd w:val="clear" w:color="auto" w:fill="FFFFFF"/>
        </w:rPr>
        <w:t xml:space="preserve"> must submit a</w:t>
      </w:r>
      <w:r w:rsidR="0078048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B6E4C" w:rsidRPr="00C07852">
        <w:rPr>
          <w:rFonts w:ascii="Arial" w:hAnsi="Arial" w:cs="Arial"/>
          <w:b/>
          <w:bCs/>
          <w:color w:val="222222"/>
          <w:shd w:val="clear" w:color="auto" w:fill="FFFFFF"/>
        </w:rPr>
        <w:t xml:space="preserve">Underused Housing Tax </w:t>
      </w:r>
      <w:r w:rsidR="00780486">
        <w:rPr>
          <w:rFonts w:ascii="Arial" w:hAnsi="Arial" w:cs="Arial"/>
          <w:b/>
          <w:bCs/>
          <w:color w:val="222222"/>
          <w:shd w:val="clear" w:color="auto" w:fill="FFFFFF"/>
        </w:rPr>
        <w:t>r</w:t>
      </w:r>
      <w:r w:rsidR="00AB6E4C" w:rsidRPr="00C07852">
        <w:rPr>
          <w:rFonts w:ascii="Arial" w:hAnsi="Arial" w:cs="Arial"/>
          <w:b/>
          <w:bCs/>
          <w:color w:val="222222"/>
          <w:shd w:val="clear" w:color="auto" w:fill="FFFFFF"/>
        </w:rPr>
        <w:t xml:space="preserve">eturn </w:t>
      </w:r>
      <w:r w:rsidR="00780486">
        <w:rPr>
          <w:rFonts w:ascii="Arial" w:hAnsi="Arial" w:cs="Arial"/>
          <w:b/>
          <w:bCs/>
          <w:color w:val="222222"/>
          <w:shd w:val="clear" w:color="auto" w:fill="FFFFFF"/>
        </w:rPr>
        <w:t>form (</w:t>
      </w:r>
      <w:hyperlink r:id="rId7" w:history="1">
        <w:r w:rsidR="00780486" w:rsidRPr="00780486">
          <w:rPr>
            <w:rStyle w:val="Hyperlink"/>
            <w:rFonts w:ascii="Arial" w:hAnsi="Arial" w:cs="Arial"/>
            <w:b/>
            <w:bCs/>
            <w:shd w:val="clear" w:color="auto" w:fill="FFFFFF"/>
          </w:rPr>
          <w:t>form UHT-2900</w:t>
        </w:r>
      </w:hyperlink>
      <w:r w:rsidR="00780486">
        <w:rPr>
          <w:rFonts w:ascii="Arial" w:hAnsi="Arial" w:cs="Arial"/>
          <w:b/>
          <w:bCs/>
          <w:color w:val="222222"/>
          <w:shd w:val="clear" w:color="auto" w:fill="FFFFFF"/>
        </w:rPr>
        <w:t>) to</w:t>
      </w:r>
      <w:r w:rsidR="00AB6E4C" w:rsidRPr="00C07852">
        <w:rPr>
          <w:rFonts w:ascii="Arial" w:hAnsi="Arial" w:cs="Arial"/>
          <w:b/>
          <w:bCs/>
          <w:color w:val="222222"/>
          <w:shd w:val="clear" w:color="auto" w:fill="FFFFFF"/>
        </w:rPr>
        <w:t xml:space="preserve"> the Canada Revenue Agency (CRA) </w:t>
      </w:r>
      <w:r w:rsidR="00780486">
        <w:rPr>
          <w:rFonts w:ascii="Arial" w:hAnsi="Arial" w:cs="Arial"/>
          <w:b/>
          <w:bCs/>
          <w:color w:val="222222"/>
          <w:shd w:val="clear" w:color="auto" w:fill="FFFFFF"/>
        </w:rPr>
        <w:t>by</w:t>
      </w:r>
      <w:r w:rsidR="00AB6E4C" w:rsidRPr="00C07852">
        <w:rPr>
          <w:rFonts w:ascii="Arial" w:hAnsi="Arial" w:cs="Arial"/>
          <w:b/>
          <w:bCs/>
          <w:color w:val="222222"/>
          <w:shd w:val="clear" w:color="auto" w:fill="FFFFFF"/>
        </w:rPr>
        <w:t xml:space="preserve"> April 30</w:t>
      </w:r>
      <w:r w:rsidR="000347E2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="00AB6E4C" w:rsidRPr="00C0785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7D42607D" w14:textId="28EF69DD" w:rsidR="00407901" w:rsidRDefault="00407901" w:rsidP="006C05C8">
      <w:pPr>
        <w:rPr>
          <w:rFonts w:ascii="Arial" w:hAnsi="Arial" w:cs="Arial"/>
          <w:color w:val="222222"/>
          <w:shd w:val="clear" w:color="auto" w:fill="FFFFFF"/>
        </w:rPr>
      </w:pPr>
    </w:p>
    <w:p w14:paraId="2485883F" w14:textId="684DEA1D" w:rsidR="00FB0B82" w:rsidRDefault="00AB6E4C" w:rsidP="00FB0B8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5E3BAE">
        <w:rPr>
          <w:rFonts w:ascii="Arial" w:hAnsi="Arial" w:cs="Arial"/>
          <w:color w:val="222222"/>
          <w:shd w:val="clear" w:color="auto" w:fill="FFFFFF"/>
        </w:rPr>
        <w:t>new Underused Housing Tax (</w:t>
      </w:r>
      <w:r>
        <w:rPr>
          <w:rFonts w:ascii="Arial" w:hAnsi="Arial" w:cs="Arial"/>
          <w:color w:val="222222"/>
          <w:shd w:val="clear" w:color="auto" w:fill="FFFFFF"/>
        </w:rPr>
        <w:t>UHT</w:t>
      </w:r>
      <w:r w:rsidR="005E3BAE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came into effect on January 1, 2022</w:t>
      </w:r>
      <w:r w:rsidR="0081445C">
        <w:rPr>
          <w:rFonts w:ascii="Arial" w:hAnsi="Arial" w:cs="Arial"/>
          <w:color w:val="222222"/>
          <w:shd w:val="clear" w:color="auto" w:fill="FFFFFF"/>
        </w:rPr>
        <w:t>, and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445C">
        <w:rPr>
          <w:rFonts w:ascii="Arial" w:hAnsi="Arial" w:cs="Arial"/>
          <w:color w:val="222222"/>
          <w:shd w:val="clear" w:color="auto" w:fill="FFFFFF"/>
        </w:rPr>
        <w:t>re</w:t>
      </w:r>
      <w:r w:rsidR="005440AA" w:rsidRPr="005440AA">
        <w:rPr>
          <w:rFonts w:ascii="Arial" w:hAnsi="Arial" w:cs="Arial"/>
          <w:color w:val="222222"/>
          <w:shd w:val="clear" w:color="auto" w:fill="FFFFFF"/>
        </w:rPr>
        <w:t xml:space="preserve">quires certain </w:t>
      </w:r>
      <w:r w:rsidR="006B5922">
        <w:rPr>
          <w:rFonts w:ascii="Arial" w:hAnsi="Arial" w:cs="Arial"/>
          <w:color w:val="222222"/>
          <w:shd w:val="clear" w:color="auto" w:fill="FFFFFF"/>
        </w:rPr>
        <w:t>non-Canadian</w:t>
      </w:r>
      <w:r w:rsidR="00D11CE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B5922">
        <w:rPr>
          <w:rFonts w:ascii="Arial" w:hAnsi="Arial" w:cs="Arial"/>
          <w:color w:val="222222"/>
          <w:shd w:val="clear" w:color="auto" w:fill="FFFFFF"/>
        </w:rPr>
        <w:t xml:space="preserve">property </w:t>
      </w:r>
      <w:r w:rsidR="00D11CEE">
        <w:rPr>
          <w:rFonts w:ascii="Arial" w:hAnsi="Arial" w:cs="Arial"/>
          <w:color w:val="222222"/>
          <w:shd w:val="clear" w:color="auto" w:fill="FFFFFF"/>
        </w:rPr>
        <w:t xml:space="preserve">owners </w:t>
      </w:r>
      <w:r w:rsidR="006B5922">
        <w:rPr>
          <w:rFonts w:ascii="Arial" w:hAnsi="Arial" w:cs="Arial"/>
          <w:color w:val="222222"/>
          <w:shd w:val="clear" w:color="auto" w:fill="FFFFFF"/>
        </w:rPr>
        <w:t xml:space="preserve">(and, in certain circumstances, some Canadian owners if they own property through a Canadian corporation, partnership or trust) </w:t>
      </w:r>
      <w:r w:rsidR="00D11CEE" w:rsidRPr="005440A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440AA" w:rsidRPr="005440AA">
        <w:rPr>
          <w:rFonts w:ascii="Arial" w:hAnsi="Arial" w:cs="Arial"/>
          <w:color w:val="222222"/>
          <w:shd w:val="clear" w:color="auto" w:fill="FFFFFF"/>
        </w:rPr>
        <w:t>to file an annual return to report their ownership and, subject to certain exemptions, pay a 1% tax on the property’s value.</w:t>
      </w:r>
      <w:r w:rsidR="00BC47A9" w:rsidRPr="00BC47A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07852">
        <w:rPr>
          <w:rFonts w:ascii="Arial" w:hAnsi="Arial" w:cs="Arial"/>
          <w:color w:val="222222"/>
          <w:shd w:val="clear" w:color="auto" w:fill="FFFFFF"/>
        </w:rPr>
        <w:t xml:space="preserve">Further information </w:t>
      </w:r>
      <w:r w:rsidR="008058DA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525830">
        <w:rPr>
          <w:rFonts w:ascii="Arial" w:hAnsi="Arial" w:cs="Arial"/>
          <w:color w:val="222222"/>
          <w:shd w:val="clear" w:color="auto" w:fill="FFFFFF"/>
        </w:rPr>
        <w:t xml:space="preserve">up-to-date </w:t>
      </w:r>
      <w:r w:rsidR="008058DA">
        <w:rPr>
          <w:rFonts w:ascii="Arial" w:hAnsi="Arial" w:cs="Arial"/>
          <w:color w:val="222222"/>
          <w:shd w:val="clear" w:color="auto" w:fill="FFFFFF"/>
        </w:rPr>
        <w:t xml:space="preserve">guidance </w:t>
      </w:r>
      <w:r w:rsidR="00C07852">
        <w:rPr>
          <w:rFonts w:ascii="Arial" w:hAnsi="Arial" w:cs="Arial"/>
          <w:color w:val="222222"/>
          <w:shd w:val="clear" w:color="auto" w:fill="FFFFFF"/>
        </w:rPr>
        <w:t>on the UHT</w:t>
      </w:r>
      <w:r w:rsidR="008058D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07852">
        <w:rPr>
          <w:rFonts w:ascii="Arial" w:hAnsi="Arial" w:cs="Arial"/>
          <w:color w:val="222222"/>
          <w:shd w:val="clear" w:color="auto" w:fill="FFFFFF"/>
        </w:rPr>
        <w:t>can be found on the CRA</w:t>
      </w:r>
      <w:r w:rsidR="00756B13">
        <w:rPr>
          <w:rFonts w:ascii="Arial" w:hAnsi="Arial" w:cs="Arial"/>
          <w:color w:val="222222"/>
          <w:shd w:val="clear" w:color="auto" w:fill="FFFFFF"/>
        </w:rPr>
        <w:t>’s</w:t>
      </w:r>
      <w:r w:rsidR="00C07852">
        <w:rPr>
          <w:rFonts w:ascii="Arial" w:hAnsi="Arial" w:cs="Arial"/>
          <w:color w:val="222222"/>
          <w:shd w:val="clear" w:color="auto" w:fill="FFFFFF"/>
        </w:rPr>
        <w:t xml:space="preserve"> website</w:t>
      </w:r>
      <w:r w:rsidR="00756B13">
        <w:rPr>
          <w:rFonts w:ascii="Arial" w:hAnsi="Arial" w:cs="Arial"/>
          <w:color w:val="222222"/>
          <w:shd w:val="clear" w:color="auto" w:fill="FFFFFF"/>
        </w:rPr>
        <w:t xml:space="preserve"> at this</w:t>
      </w:r>
      <w:r w:rsidR="00525830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8" w:history="1">
        <w:r w:rsidR="00525830" w:rsidRPr="00525830">
          <w:rPr>
            <w:rStyle w:val="Hyperlink"/>
            <w:rFonts w:ascii="Arial" w:hAnsi="Arial" w:cs="Arial"/>
            <w:shd w:val="clear" w:color="auto" w:fill="FFFFFF"/>
          </w:rPr>
          <w:t>link</w:t>
        </w:r>
      </w:hyperlink>
      <w:r w:rsidR="00525830">
        <w:rPr>
          <w:rFonts w:ascii="Arial" w:hAnsi="Arial" w:cs="Arial"/>
          <w:color w:val="222222"/>
          <w:shd w:val="clear" w:color="auto" w:fill="FFFFFF"/>
        </w:rPr>
        <w:t>.</w:t>
      </w:r>
    </w:p>
    <w:p w14:paraId="6FC6AFBA" w14:textId="104266B2" w:rsidR="00CA3E18" w:rsidRDefault="00CA3E18" w:rsidP="006C05C8">
      <w:pPr>
        <w:rPr>
          <w:rFonts w:ascii="Arial" w:hAnsi="Arial" w:cs="Arial"/>
          <w:color w:val="222222"/>
          <w:shd w:val="clear" w:color="auto" w:fill="FFFFFF"/>
        </w:rPr>
      </w:pPr>
    </w:p>
    <w:p w14:paraId="5FF7C3A6" w14:textId="17492E3B" w:rsidR="00D11CEE" w:rsidRDefault="00D11CEE" w:rsidP="006C05C8">
      <w:pPr>
        <w:rPr>
          <w:rFonts w:ascii="Arial" w:hAnsi="Arial" w:cs="Arial"/>
          <w:color w:val="222222"/>
          <w:shd w:val="clear" w:color="auto" w:fill="FFFFFF"/>
        </w:rPr>
      </w:pPr>
      <w:r>
        <w:rPr>
          <w:rStyle w:val="markedcontent"/>
          <w:rFonts w:ascii="Arial" w:hAnsi="Arial" w:cs="Arial"/>
        </w:rPr>
        <w:t>Affected owners, including those who are not liable for the 1% UHT, must file Form UHT-2900, “Underused Housing Tax Return and Election Form”, for each Canadian residential</w:t>
      </w:r>
      <w:r>
        <w:t xml:space="preserve"> </w:t>
      </w:r>
      <w:r>
        <w:rPr>
          <w:rStyle w:val="markedcontent"/>
          <w:rFonts w:ascii="Arial" w:hAnsi="Arial" w:cs="Arial"/>
        </w:rPr>
        <w:t>property they own. Where a residential property has multiple owners, each affected owner</w:t>
      </w:r>
      <w:r>
        <w:t xml:space="preserve"> </w:t>
      </w:r>
      <w:r>
        <w:rPr>
          <w:rStyle w:val="markedcontent"/>
          <w:rFonts w:ascii="Arial" w:hAnsi="Arial" w:cs="Arial"/>
        </w:rPr>
        <w:t>must file a return for that property. These owners must also keep records to support the</w:t>
      </w:r>
      <w:r>
        <w:t xml:space="preserve"> </w:t>
      </w:r>
      <w:r>
        <w:rPr>
          <w:rStyle w:val="markedcontent"/>
          <w:rFonts w:ascii="Arial" w:hAnsi="Arial" w:cs="Arial"/>
        </w:rPr>
        <w:t>determination of their obligations and liabilities</w:t>
      </w:r>
    </w:p>
    <w:p w14:paraId="4CA22536" w14:textId="77777777" w:rsidR="00D11CEE" w:rsidRDefault="00D11CEE" w:rsidP="006C05C8">
      <w:pPr>
        <w:rPr>
          <w:rFonts w:ascii="Arial" w:hAnsi="Arial" w:cs="Arial"/>
          <w:color w:val="222222"/>
          <w:shd w:val="clear" w:color="auto" w:fill="FFFFFF"/>
        </w:rPr>
      </w:pPr>
    </w:p>
    <w:p w14:paraId="12CEC493" w14:textId="6BD41F34" w:rsidR="00525830" w:rsidRDefault="00D11CEE" w:rsidP="006C05C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Properties </w:t>
      </w:r>
      <w:r w:rsidR="0081445C">
        <w:rPr>
          <w:rFonts w:ascii="Arial" w:hAnsi="Arial" w:cs="Arial"/>
          <w:color w:val="222222"/>
          <w:shd w:val="clear" w:color="auto" w:fill="FFFFFF"/>
        </w:rPr>
        <w:t>on</w:t>
      </w:r>
      <w:r w:rsidR="00CA3E18">
        <w:rPr>
          <w:rFonts w:ascii="Arial" w:hAnsi="Arial" w:cs="Arial"/>
          <w:color w:val="222222"/>
          <w:shd w:val="clear" w:color="auto" w:fill="FFFFFF"/>
        </w:rPr>
        <w:t xml:space="preserve"> Charleston Lake</w:t>
      </w:r>
      <w:r w:rsidR="00CD735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25289">
        <w:rPr>
          <w:rFonts w:ascii="Arial" w:hAnsi="Arial" w:cs="Arial"/>
          <w:color w:val="222222"/>
          <w:shd w:val="clear" w:color="auto" w:fill="FFFFFF"/>
        </w:rPr>
        <w:t xml:space="preserve">may be eligible for </w:t>
      </w:r>
      <w:r w:rsidR="00756B13">
        <w:rPr>
          <w:rFonts w:ascii="Arial" w:hAnsi="Arial" w:cs="Arial"/>
          <w:color w:val="222222"/>
          <w:shd w:val="clear" w:color="auto" w:fill="FFFFFF"/>
        </w:rPr>
        <w:t>one of the following exemptions listed on page 5 of the UHT form</w:t>
      </w:r>
      <w:r w:rsidR="00425289">
        <w:rPr>
          <w:rFonts w:ascii="Arial" w:hAnsi="Arial" w:cs="Arial"/>
          <w:color w:val="222222"/>
          <w:shd w:val="clear" w:color="auto" w:fill="FFFFFF"/>
        </w:rPr>
        <w:t>:</w:t>
      </w:r>
      <w:r w:rsidR="00756B1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687F2FF" w14:textId="77777777" w:rsidR="00525830" w:rsidRDefault="00525830" w:rsidP="006C05C8">
      <w:pPr>
        <w:rPr>
          <w:rFonts w:ascii="Arial" w:hAnsi="Arial" w:cs="Arial"/>
          <w:color w:val="222222"/>
          <w:shd w:val="clear" w:color="auto" w:fill="FFFFFF"/>
        </w:rPr>
      </w:pPr>
    </w:p>
    <w:p w14:paraId="3967BDF8" w14:textId="101B5053" w:rsidR="00CA3E18" w:rsidRDefault="00525830" w:rsidP="00525830">
      <w:pPr>
        <w:pStyle w:val="ListParagraph"/>
        <w:numPr>
          <w:ilvl w:val="0"/>
          <w:numId w:val="3"/>
        </w:numPr>
        <w:rPr>
          <w:rFonts w:ascii="Arial" w:hAnsi="Arial"/>
          <w:color w:val="222222"/>
          <w:shd w:val="clear" w:color="auto" w:fill="FFFFFF"/>
        </w:rPr>
      </w:pPr>
      <w:r w:rsidRPr="00525830">
        <w:rPr>
          <w:rFonts w:ascii="Arial" w:hAnsi="Arial"/>
          <w:color w:val="222222"/>
          <w:shd w:val="clear" w:color="auto" w:fill="FFFFFF"/>
        </w:rPr>
        <w:t>The “v</w:t>
      </w:r>
      <w:r w:rsidR="00CA3E18" w:rsidRPr="00525830">
        <w:rPr>
          <w:rFonts w:ascii="Arial" w:hAnsi="Arial"/>
          <w:color w:val="222222"/>
          <w:shd w:val="clear" w:color="auto" w:fill="FFFFFF"/>
        </w:rPr>
        <w:t>acation</w:t>
      </w:r>
      <w:r w:rsidR="00344C56" w:rsidRPr="00525830">
        <w:rPr>
          <w:rFonts w:ascii="Arial" w:hAnsi="Arial"/>
          <w:color w:val="222222"/>
          <w:shd w:val="clear" w:color="auto" w:fill="FFFFFF"/>
        </w:rPr>
        <w:t xml:space="preserve"> property exemption</w:t>
      </w:r>
      <w:r w:rsidRPr="00525830">
        <w:rPr>
          <w:rFonts w:ascii="Arial" w:hAnsi="Arial"/>
          <w:color w:val="222222"/>
          <w:shd w:val="clear" w:color="auto" w:fill="FFFFFF"/>
        </w:rPr>
        <w:t>”</w:t>
      </w:r>
      <w:r w:rsidR="00344C56" w:rsidRPr="00525830">
        <w:rPr>
          <w:rFonts w:ascii="Arial" w:hAnsi="Arial"/>
          <w:color w:val="222222"/>
          <w:shd w:val="clear" w:color="auto" w:fill="FFFFFF"/>
        </w:rPr>
        <w:t xml:space="preserve"> </w:t>
      </w:r>
      <w:r w:rsidRPr="00525830">
        <w:rPr>
          <w:rFonts w:ascii="Arial" w:hAnsi="Arial"/>
          <w:color w:val="222222"/>
          <w:shd w:val="clear" w:color="auto" w:fill="FFFFFF"/>
        </w:rPr>
        <w:t>(</w:t>
      </w:r>
      <w:r w:rsidR="0081445C" w:rsidRPr="00525830">
        <w:rPr>
          <w:rFonts w:ascii="Arial" w:hAnsi="Arial"/>
          <w:color w:val="222222"/>
          <w:shd w:val="clear" w:color="auto" w:fill="FFFFFF"/>
        </w:rPr>
        <w:t>Row 680</w:t>
      </w:r>
      <w:r w:rsidRPr="00525830">
        <w:rPr>
          <w:rFonts w:ascii="Arial" w:hAnsi="Arial"/>
          <w:color w:val="222222"/>
          <w:shd w:val="clear" w:color="auto" w:fill="FFFFFF"/>
        </w:rPr>
        <w:t>)</w:t>
      </w:r>
      <w:r w:rsidR="00756B13">
        <w:rPr>
          <w:rFonts w:ascii="Arial" w:hAnsi="Arial"/>
          <w:color w:val="222222"/>
          <w:shd w:val="clear" w:color="auto" w:fill="FFFFFF"/>
        </w:rPr>
        <w:t>, which</w:t>
      </w:r>
      <w:r>
        <w:rPr>
          <w:rFonts w:ascii="Arial" w:hAnsi="Arial"/>
          <w:color w:val="222222"/>
          <w:shd w:val="clear" w:color="auto" w:fill="FFFFFF"/>
        </w:rPr>
        <w:t xml:space="preserve"> </w:t>
      </w:r>
      <w:r w:rsidR="00344C56" w:rsidRPr="00525830">
        <w:rPr>
          <w:rFonts w:ascii="Arial" w:hAnsi="Arial"/>
          <w:color w:val="222222"/>
          <w:shd w:val="clear" w:color="auto" w:fill="FFFFFF"/>
        </w:rPr>
        <w:t xml:space="preserve">applies to </w:t>
      </w:r>
      <w:r w:rsidR="00CA3E18" w:rsidRPr="00525830">
        <w:rPr>
          <w:rFonts w:ascii="Arial" w:hAnsi="Arial"/>
          <w:color w:val="222222"/>
          <w:shd w:val="clear" w:color="auto" w:fill="FFFFFF"/>
        </w:rPr>
        <w:t xml:space="preserve">properties located within “eligible areas” of Canada that are used by the owner or </w:t>
      </w:r>
      <w:r w:rsidR="00344C56" w:rsidRPr="00525830">
        <w:rPr>
          <w:rFonts w:ascii="Arial" w:hAnsi="Arial"/>
          <w:color w:val="222222"/>
          <w:shd w:val="clear" w:color="auto" w:fill="FFFFFF"/>
        </w:rPr>
        <w:t>their spouse</w:t>
      </w:r>
      <w:r w:rsidR="00CA3E18" w:rsidRPr="00525830">
        <w:rPr>
          <w:rFonts w:ascii="Arial" w:hAnsi="Arial"/>
          <w:color w:val="222222"/>
          <w:shd w:val="clear" w:color="auto" w:fill="FFFFFF"/>
        </w:rPr>
        <w:t xml:space="preserve"> for at least 28 days during the calendar year. According to the CRA’s </w:t>
      </w:r>
      <w:r w:rsidR="00344C56" w:rsidRPr="00525830">
        <w:rPr>
          <w:rFonts w:ascii="Arial" w:hAnsi="Arial"/>
          <w:color w:val="222222"/>
          <w:shd w:val="clear" w:color="auto" w:fill="FFFFFF"/>
        </w:rPr>
        <w:t>“</w:t>
      </w:r>
      <w:hyperlink r:id="rId9" w:history="1">
        <w:r w:rsidR="00344C56" w:rsidRPr="00525830">
          <w:rPr>
            <w:rStyle w:val="Hyperlink"/>
            <w:rFonts w:ascii="Arial" w:hAnsi="Arial"/>
            <w:shd w:val="clear" w:color="auto" w:fill="FFFFFF"/>
          </w:rPr>
          <w:t>vacation property designation tool</w:t>
        </w:r>
      </w:hyperlink>
      <w:r w:rsidR="00344C56" w:rsidRPr="00525830">
        <w:rPr>
          <w:rFonts w:ascii="Arial" w:hAnsi="Arial"/>
          <w:color w:val="222222"/>
          <w:shd w:val="clear" w:color="auto" w:fill="FFFFFF"/>
        </w:rPr>
        <w:t xml:space="preserve">”, </w:t>
      </w:r>
      <w:r w:rsidR="00CD735D" w:rsidRPr="00525830">
        <w:rPr>
          <w:rFonts w:ascii="Arial" w:hAnsi="Arial"/>
          <w:color w:val="222222"/>
          <w:shd w:val="clear" w:color="auto" w:fill="FFFFFF"/>
        </w:rPr>
        <w:t>properties</w:t>
      </w:r>
      <w:r w:rsidR="00344C56" w:rsidRPr="00525830">
        <w:rPr>
          <w:rFonts w:ascii="Arial" w:hAnsi="Arial"/>
          <w:color w:val="222222"/>
          <w:shd w:val="clear" w:color="auto" w:fill="FFFFFF"/>
        </w:rPr>
        <w:t xml:space="preserve"> with the postal code K0E 1B0</w:t>
      </w:r>
      <w:r w:rsidR="000347E2">
        <w:rPr>
          <w:rFonts w:ascii="Arial" w:hAnsi="Arial"/>
          <w:color w:val="222222"/>
          <w:shd w:val="clear" w:color="auto" w:fill="FFFFFF"/>
        </w:rPr>
        <w:t xml:space="preserve"> or K0E 1L0</w:t>
      </w:r>
      <w:r w:rsidR="00344C56" w:rsidRPr="00525830">
        <w:rPr>
          <w:rFonts w:ascii="Arial" w:hAnsi="Arial"/>
          <w:color w:val="222222"/>
          <w:shd w:val="clear" w:color="auto" w:fill="FFFFFF"/>
        </w:rPr>
        <w:t xml:space="preserve"> (which </w:t>
      </w:r>
      <w:r w:rsidR="000347E2">
        <w:rPr>
          <w:rFonts w:ascii="Arial" w:hAnsi="Arial"/>
          <w:color w:val="222222"/>
          <w:shd w:val="clear" w:color="auto" w:fill="FFFFFF"/>
        </w:rPr>
        <w:t xml:space="preserve">together </w:t>
      </w:r>
      <w:r w:rsidR="00344C56" w:rsidRPr="00525830">
        <w:rPr>
          <w:rFonts w:ascii="Arial" w:hAnsi="Arial"/>
          <w:color w:val="222222"/>
          <w:shd w:val="clear" w:color="auto" w:fill="FFFFFF"/>
        </w:rPr>
        <w:t xml:space="preserve">cover all of Charleston Lake) </w:t>
      </w:r>
      <w:r w:rsidR="00CD735D" w:rsidRPr="00525830">
        <w:rPr>
          <w:rFonts w:ascii="Arial" w:hAnsi="Arial"/>
          <w:color w:val="222222"/>
          <w:shd w:val="clear" w:color="auto" w:fill="FFFFFF"/>
        </w:rPr>
        <w:t>are</w:t>
      </w:r>
      <w:r w:rsidR="00344C56" w:rsidRPr="00525830">
        <w:rPr>
          <w:rFonts w:ascii="Arial" w:hAnsi="Arial"/>
          <w:color w:val="222222"/>
          <w:shd w:val="clear" w:color="auto" w:fill="FFFFFF"/>
        </w:rPr>
        <w:t xml:space="preserve"> considered to be in an “eligible area” for purposes of the exemption. </w:t>
      </w:r>
    </w:p>
    <w:p w14:paraId="34F37ACC" w14:textId="68A99441" w:rsidR="00525830" w:rsidRDefault="00525830" w:rsidP="006C05C8">
      <w:pPr>
        <w:pStyle w:val="ListParagraph"/>
        <w:numPr>
          <w:ilvl w:val="0"/>
          <w:numId w:val="3"/>
        </w:numPr>
        <w:rPr>
          <w:rFonts w:ascii="Arial" w:hAnsi="Arial"/>
          <w:color w:val="222222"/>
          <w:shd w:val="clear" w:color="auto" w:fill="FFFFFF"/>
        </w:rPr>
      </w:pPr>
      <w:r>
        <w:rPr>
          <w:rFonts w:ascii="Arial" w:hAnsi="Arial"/>
          <w:color w:val="222222"/>
          <w:shd w:val="clear" w:color="auto" w:fill="FFFFFF"/>
        </w:rPr>
        <w:t>Exemption for</w:t>
      </w:r>
      <w:r w:rsidR="00CD735D" w:rsidRPr="00525830">
        <w:rPr>
          <w:rFonts w:ascii="Arial" w:hAnsi="Arial"/>
          <w:color w:val="222222"/>
          <w:shd w:val="clear" w:color="auto" w:fill="FFFFFF"/>
        </w:rPr>
        <w:t xml:space="preserve"> properties that are not</w:t>
      </w:r>
      <w:r w:rsidR="001350FE" w:rsidRPr="00525830">
        <w:rPr>
          <w:rFonts w:ascii="Arial" w:hAnsi="Arial"/>
          <w:color w:val="222222"/>
          <w:shd w:val="clear" w:color="auto" w:fill="FFFFFF"/>
        </w:rPr>
        <w:t xml:space="preserve"> suitable </w:t>
      </w:r>
      <w:r w:rsidR="00946F87" w:rsidRPr="00525830">
        <w:rPr>
          <w:rFonts w:ascii="Arial" w:hAnsi="Arial"/>
          <w:color w:val="222222"/>
          <w:shd w:val="clear" w:color="auto" w:fill="FFFFFF"/>
        </w:rPr>
        <w:t>for</w:t>
      </w:r>
      <w:r w:rsidR="001350FE" w:rsidRPr="00525830">
        <w:rPr>
          <w:rFonts w:ascii="Arial" w:hAnsi="Arial"/>
          <w:color w:val="222222"/>
          <w:shd w:val="clear" w:color="auto" w:fill="FFFFFF"/>
        </w:rPr>
        <w:t xml:space="preserve"> year-round </w:t>
      </w:r>
      <w:r w:rsidR="00946F87" w:rsidRPr="00525830">
        <w:rPr>
          <w:rFonts w:ascii="Arial" w:hAnsi="Arial"/>
          <w:color w:val="222222"/>
          <w:shd w:val="clear" w:color="auto" w:fill="FFFFFF"/>
        </w:rPr>
        <w:t>use</w:t>
      </w:r>
      <w:r w:rsidR="00CD735D" w:rsidRPr="00525830">
        <w:rPr>
          <w:rFonts w:ascii="Arial" w:hAnsi="Arial"/>
          <w:color w:val="222222"/>
          <w:shd w:val="clear" w:color="auto" w:fill="FFFFFF"/>
        </w:rPr>
        <w:t xml:space="preserve"> (Row 630)</w:t>
      </w:r>
      <w:r w:rsidR="00946F87" w:rsidRPr="00525830">
        <w:rPr>
          <w:rFonts w:ascii="Arial" w:hAnsi="Arial"/>
          <w:color w:val="222222"/>
          <w:shd w:val="clear" w:color="auto" w:fill="FFFFFF"/>
        </w:rPr>
        <w:t xml:space="preserve"> </w:t>
      </w:r>
    </w:p>
    <w:p w14:paraId="45BA48A7" w14:textId="475F3FC5" w:rsidR="005440AA" w:rsidRDefault="00525830" w:rsidP="007E264C">
      <w:pPr>
        <w:pStyle w:val="ListParagraph"/>
        <w:numPr>
          <w:ilvl w:val="0"/>
          <w:numId w:val="3"/>
        </w:numPr>
        <w:rPr>
          <w:rFonts w:ascii="Arial" w:hAnsi="Arial"/>
          <w:color w:val="222222"/>
          <w:shd w:val="clear" w:color="auto" w:fill="FFFFFF"/>
        </w:rPr>
      </w:pPr>
      <w:r w:rsidRPr="00525830">
        <w:rPr>
          <w:rFonts w:ascii="Arial" w:hAnsi="Arial"/>
          <w:color w:val="222222"/>
          <w:shd w:val="clear" w:color="auto" w:fill="FFFFFF"/>
        </w:rPr>
        <w:t xml:space="preserve">Exemption for </w:t>
      </w:r>
      <w:r w:rsidR="00CD735D" w:rsidRPr="00525830">
        <w:rPr>
          <w:rFonts w:ascii="Arial" w:hAnsi="Arial"/>
          <w:color w:val="222222"/>
          <w:shd w:val="clear" w:color="auto" w:fill="FFFFFF"/>
        </w:rPr>
        <w:t>properties</w:t>
      </w:r>
      <w:r w:rsidR="001350FE" w:rsidRPr="00525830">
        <w:rPr>
          <w:rFonts w:ascii="Arial" w:hAnsi="Arial"/>
          <w:color w:val="222222"/>
          <w:shd w:val="clear" w:color="auto" w:fill="FFFFFF"/>
        </w:rPr>
        <w:t xml:space="preserve"> </w:t>
      </w:r>
      <w:r w:rsidR="00CD735D" w:rsidRPr="00525830">
        <w:rPr>
          <w:rFonts w:ascii="Arial" w:hAnsi="Arial"/>
          <w:color w:val="222222"/>
          <w:shd w:val="clear" w:color="auto" w:fill="FFFFFF"/>
        </w:rPr>
        <w:t>that have</w:t>
      </w:r>
      <w:r w:rsidR="00946F87" w:rsidRPr="00525830">
        <w:rPr>
          <w:rFonts w:ascii="Arial" w:hAnsi="Arial"/>
          <w:color w:val="222222"/>
          <w:shd w:val="clear" w:color="auto" w:fill="FFFFFF"/>
        </w:rPr>
        <w:t xml:space="preserve"> limited seasonal access</w:t>
      </w:r>
      <w:r w:rsidR="00CD735D" w:rsidRPr="00525830">
        <w:rPr>
          <w:rFonts w:ascii="Arial" w:hAnsi="Arial"/>
          <w:color w:val="222222"/>
          <w:shd w:val="clear" w:color="auto" w:fill="FFFFFF"/>
        </w:rPr>
        <w:t xml:space="preserve"> (Row 635)</w:t>
      </w:r>
    </w:p>
    <w:p w14:paraId="3286B4A1" w14:textId="77777777" w:rsidR="00D11CEE" w:rsidRDefault="00D11CEE" w:rsidP="006C05C8">
      <w:pPr>
        <w:rPr>
          <w:rFonts w:ascii="Arial" w:hAnsi="Arial" w:cs="Arial"/>
          <w:color w:val="222222"/>
          <w:shd w:val="clear" w:color="auto" w:fill="FFFFFF"/>
        </w:rPr>
      </w:pPr>
    </w:p>
    <w:p w14:paraId="395E9BF0" w14:textId="351EDBF4" w:rsidR="00AB6E4C" w:rsidRPr="00780486" w:rsidRDefault="0081445C" w:rsidP="006C05C8">
      <w:pPr>
        <w:rPr>
          <w:rFonts w:ascii="Arial" w:hAnsi="Arial" w:cs="Arial"/>
          <w:color w:val="222222"/>
          <w:shd w:val="clear" w:color="auto" w:fill="FFFFFF"/>
        </w:rPr>
      </w:pPr>
      <w:r w:rsidRPr="00780486">
        <w:rPr>
          <w:rFonts w:ascii="Arial" w:hAnsi="Arial" w:cs="Arial"/>
          <w:color w:val="222222"/>
          <w:shd w:val="clear" w:color="auto" w:fill="FFFFFF"/>
        </w:rPr>
        <w:t>However, e</w:t>
      </w:r>
      <w:r w:rsidR="00AB6E4C" w:rsidRPr="00780486">
        <w:rPr>
          <w:rFonts w:ascii="Arial" w:hAnsi="Arial" w:cs="Arial"/>
          <w:color w:val="222222"/>
          <w:shd w:val="clear" w:color="auto" w:fill="FFFFFF"/>
        </w:rPr>
        <w:t xml:space="preserve">ven if </w:t>
      </w:r>
      <w:r w:rsidR="00756B13">
        <w:rPr>
          <w:rFonts w:ascii="Arial" w:hAnsi="Arial" w:cs="Arial"/>
          <w:color w:val="222222"/>
          <w:shd w:val="clear" w:color="auto" w:fill="FFFFFF"/>
        </w:rPr>
        <w:t xml:space="preserve">an exemption applies </w:t>
      </w:r>
      <w:r w:rsidRPr="00780486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756B13">
        <w:rPr>
          <w:rFonts w:ascii="Arial" w:hAnsi="Arial" w:cs="Arial"/>
          <w:color w:val="222222"/>
          <w:shd w:val="clear" w:color="auto" w:fill="FFFFFF"/>
        </w:rPr>
        <w:t>no tax is payable</w:t>
      </w:r>
      <w:r w:rsidR="001350FE" w:rsidRPr="00780486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D11CEE">
        <w:rPr>
          <w:rFonts w:ascii="Arial" w:hAnsi="Arial" w:cs="Arial"/>
          <w:color w:val="222222"/>
          <w:shd w:val="clear" w:color="auto" w:fill="FFFFFF"/>
        </w:rPr>
        <w:t>affected</w:t>
      </w:r>
      <w:r w:rsidR="00756B13">
        <w:rPr>
          <w:rFonts w:ascii="Arial" w:hAnsi="Arial" w:cs="Arial"/>
          <w:color w:val="222222"/>
          <w:shd w:val="clear" w:color="auto" w:fill="FFFFFF"/>
        </w:rPr>
        <w:t xml:space="preserve"> property owners </w:t>
      </w:r>
      <w:r w:rsidR="000458D8">
        <w:rPr>
          <w:rFonts w:ascii="Arial" w:hAnsi="Arial" w:cs="Arial"/>
          <w:color w:val="222222"/>
          <w:shd w:val="clear" w:color="auto" w:fill="FFFFFF"/>
        </w:rPr>
        <w:t>must still</w:t>
      </w:r>
      <w:r w:rsidR="001350FE" w:rsidRPr="00780486">
        <w:rPr>
          <w:rFonts w:ascii="Arial" w:hAnsi="Arial" w:cs="Arial"/>
          <w:color w:val="222222"/>
          <w:shd w:val="clear" w:color="auto" w:fill="FFFFFF"/>
        </w:rPr>
        <w:t xml:space="preserve"> file a return</w:t>
      </w:r>
      <w:r w:rsidR="00FB0B82" w:rsidRPr="00780486">
        <w:rPr>
          <w:rFonts w:ascii="Arial" w:hAnsi="Arial" w:cs="Arial"/>
          <w:color w:val="222222"/>
          <w:shd w:val="clear" w:color="auto" w:fill="FFFFFF"/>
        </w:rPr>
        <w:t xml:space="preserve"> by April 30</w:t>
      </w:r>
      <w:r w:rsidRPr="00780486">
        <w:rPr>
          <w:rFonts w:ascii="Arial" w:hAnsi="Arial" w:cs="Arial"/>
          <w:color w:val="222222"/>
          <w:shd w:val="clear" w:color="auto" w:fill="FFFFFF"/>
        </w:rPr>
        <w:t>.</w:t>
      </w:r>
      <w:r w:rsidR="00594E9D" w:rsidRPr="00780486">
        <w:rPr>
          <w:rFonts w:ascii="Arial" w:hAnsi="Arial" w:cs="Arial"/>
          <w:color w:val="222222"/>
          <w:shd w:val="clear" w:color="auto" w:fill="FFFFFF"/>
        </w:rPr>
        <w:t xml:space="preserve"> The minimum penalty for missing th</w:t>
      </w:r>
      <w:r w:rsidR="00756B13">
        <w:rPr>
          <w:rFonts w:ascii="Arial" w:hAnsi="Arial" w:cs="Arial"/>
          <w:color w:val="222222"/>
          <w:shd w:val="clear" w:color="auto" w:fill="FFFFFF"/>
        </w:rPr>
        <w:t xml:space="preserve">e </w:t>
      </w:r>
      <w:r w:rsidR="00D11CEE">
        <w:rPr>
          <w:rFonts w:ascii="Arial" w:hAnsi="Arial" w:cs="Arial"/>
          <w:color w:val="222222"/>
          <w:shd w:val="clear" w:color="auto" w:fill="FFFFFF"/>
        </w:rPr>
        <w:t xml:space="preserve">filing </w:t>
      </w:r>
      <w:r w:rsidR="00594E9D" w:rsidRPr="00780486">
        <w:rPr>
          <w:rFonts w:ascii="Arial" w:hAnsi="Arial" w:cs="Arial"/>
          <w:color w:val="222222"/>
          <w:shd w:val="clear" w:color="auto" w:fill="FFFFFF"/>
        </w:rPr>
        <w:t xml:space="preserve">deadline is </w:t>
      </w:r>
      <w:r w:rsidR="00594E9D" w:rsidRPr="00325C73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$5,000 per property</w:t>
      </w:r>
      <w:r w:rsidR="00594E9D" w:rsidRPr="00780486">
        <w:rPr>
          <w:rFonts w:ascii="Arial" w:hAnsi="Arial" w:cs="Arial"/>
          <w:color w:val="222222"/>
          <w:shd w:val="clear" w:color="auto" w:fill="FFFFFF"/>
        </w:rPr>
        <w:t>.</w:t>
      </w:r>
      <w:r w:rsidR="0078048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C2E38D8" w14:textId="77777777" w:rsidR="00D11CEE" w:rsidRDefault="00D11CEE" w:rsidP="00780486">
      <w:pPr>
        <w:rPr>
          <w:rStyle w:val="markedcontent"/>
          <w:rFonts w:ascii="Arial" w:hAnsi="Arial" w:cs="Arial"/>
        </w:rPr>
      </w:pPr>
    </w:p>
    <w:p w14:paraId="1C68DEA7" w14:textId="34579C39" w:rsidR="00C74CD7" w:rsidRDefault="008058DA" w:rsidP="00780486">
      <w:pPr>
        <w:rPr>
          <w:rFonts w:ascii="Arial" w:hAnsi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 file </w:t>
      </w:r>
      <w:r w:rsidR="00780486">
        <w:rPr>
          <w:rFonts w:ascii="Arial" w:hAnsi="Arial" w:cs="Arial"/>
          <w:color w:val="222222"/>
          <w:shd w:val="clear" w:color="auto" w:fill="FFFFFF"/>
        </w:rPr>
        <w:t>the</w:t>
      </w:r>
      <w:r>
        <w:rPr>
          <w:rFonts w:ascii="Arial" w:hAnsi="Arial" w:cs="Arial"/>
          <w:color w:val="222222"/>
          <w:shd w:val="clear" w:color="auto" w:fill="FFFFFF"/>
        </w:rPr>
        <w:t xml:space="preserve"> UHT tax form, </w:t>
      </w:r>
      <w:r w:rsidR="00D11CEE">
        <w:rPr>
          <w:rFonts w:ascii="Arial" w:hAnsi="Arial" w:cs="Arial"/>
          <w:color w:val="222222"/>
          <w:shd w:val="clear" w:color="auto" w:fill="FFFFFF"/>
        </w:rPr>
        <w:t xml:space="preserve">individual non-Canadian owners </w:t>
      </w:r>
      <w:r w:rsidR="0027004A">
        <w:rPr>
          <w:rFonts w:ascii="Arial" w:hAnsi="Arial" w:cs="Arial"/>
          <w:color w:val="222222"/>
          <w:shd w:val="clear" w:color="auto" w:fill="FFFFFF"/>
        </w:rPr>
        <w:t>will need</w:t>
      </w:r>
      <w:r w:rsidR="00780486">
        <w:rPr>
          <w:rFonts w:ascii="Arial" w:hAnsi="Arial" w:cs="Arial"/>
          <w:color w:val="222222"/>
          <w:shd w:val="clear" w:color="auto" w:fill="FFFFFF"/>
        </w:rPr>
        <w:t xml:space="preserve"> a</w:t>
      </w:r>
      <w:r w:rsidR="0027004A">
        <w:rPr>
          <w:rFonts w:ascii="Arial" w:hAnsi="Arial" w:cs="Arial"/>
          <w:color w:val="222222"/>
          <w:shd w:val="clear" w:color="auto" w:fill="FFFFFF"/>
        </w:rPr>
        <w:t>n</w:t>
      </w:r>
      <w:r w:rsidR="0078048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74CD7">
        <w:rPr>
          <w:rFonts w:ascii="Arial" w:hAnsi="Arial"/>
          <w:color w:val="222222"/>
          <w:shd w:val="clear" w:color="auto" w:fill="FFFFFF"/>
        </w:rPr>
        <w:t>Individual Tax Number (ITN)</w:t>
      </w:r>
      <w:r w:rsidR="00F34E59">
        <w:rPr>
          <w:rFonts w:ascii="Arial" w:hAnsi="Arial"/>
          <w:color w:val="222222"/>
          <w:shd w:val="clear" w:color="auto" w:fill="FFFFFF"/>
        </w:rPr>
        <w:t xml:space="preserve">, which </w:t>
      </w:r>
      <w:r w:rsidR="00C74CD7">
        <w:rPr>
          <w:rFonts w:ascii="Arial" w:hAnsi="Arial"/>
          <w:color w:val="222222"/>
          <w:shd w:val="clear" w:color="auto" w:fill="FFFFFF"/>
        </w:rPr>
        <w:t xml:space="preserve">is a 9-digit number issued to </w:t>
      </w:r>
      <w:r w:rsidR="00325C73">
        <w:rPr>
          <w:rFonts w:ascii="Arial" w:hAnsi="Arial"/>
          <w:color w:val="222222"/>
          <w:shd w:val="clear" w:color="auto" w:fill="FFFFFF"/>
        </w:rPr>
        <w:t>n</w:t>
      </w:r>
      <w:r w:rsidR="00C74CD7">
        <w:rPr>
          <w:rFonts w:ascii="Arial" w:hAnsi="Arial"/>
          <w:color w:val="222222"/>
          <w:shd w:val="clear" w:color="auto" w:fill="FFFFFF"/>
        </w:rPr>
        <w:t xml:space="preserve">on-Canadian individuals who need an identification number when dealing with the CRA. If you do not have an ITN, you </w:t>
      </w:r>
      <w:r w:rsidR="000458D8">
        <w:rPr>
          <w:rFonts w:ascii="Arial" w:hAnsi="Arial"/>
          <w:color w:val="222222"/>
          <w:shd w:val="clear" w:color="auto" w:fill="FFFFFF"/>
        </w:rPr>
        <w:t xml:space="preserve">can apply for one by following the </w:t>
      </w:r>
      <w:r w:rsidR="00C74CD7">
        <w:rPr>
          <w:rFonts w:ascii="Arial" w:hAnsi="Arial"/>
          <w:color w:val="222222"/>
          <w:shd w:val="clear" w:color="auto" w:fill="FFFFFF"/>
        </w:rPr>
        <w:t xml:space="preserve">instructions at </w:t>
      </w:r>
      <w:hyperlink r:id="rId10" w:anchor="how" w:history="1">
        <w:r w:rsidR="00C74CD7" w:rsidRPr="00C74CD7">
          <w:rPr>
            <w:rStyle w:val="Hyperlink"/>
            <w:rFonts w:ascii="Arial" w:hAnsi="Arial"/>
            <w:shd w:val="clear" w:color="auto" w:fill="FFFFFF"/>
          </w:rPr>
          <w:t>this link</w:t>
        </w:r>
      </w:hyperlink>
      <w:r w:rsidR="00C74CD7">
        <w:rPr>
          <w:rFonts w:ascii="Arial" w:hAnsi="Arial"/>
          <w:color w:val="222222"/>
          <w:shd w:val="clear" w:color="auto" w:fill="FFFFFF"/>
        </w:rPr>
        <w:t>.</w:t>
      </w:r>
      <w:r w:rsidR="00425289">
        <w:rPr>
          <w:rFonts w:ascii="Arial" w:hAnsi="Arial"/>
          <w:color w:val="222222"/>
          <w:shd w:val="clear" w:color="auto" w:fill="FFFFFF"/>
        </w:rPr>
        <w:t xml:space="preserve"> Keep in mind that</w:t>
      </w:r>
      <w:r w:rsidR="000458D8">
        <w:rPr>
          <w:rFonts w:ascii="Arial" w:hAnsi="Arial"/>
          <w:color w:val="222222"/>
          <w:shd w:val="clear" w:color="auto" w:fill="FFFFFF"/>
        </w:rPr>
        <w:t xml:space="preserve"> it could take up to six to eight weeks</w:t>
      </w:r>
      <w:r w:rsidR="00425289">
        <w:rPr>
          <w:rFonts w:ascii="Arial" w:hAnsi="Arial"/>
          <w:color w:val="222222"/>
          <w:shd w:val="clear" w:color="auto" w:fill="FFFFFF"/>
        </w:rPr>
        <w:t xml:space="preserve"> for the CRA</w:t>
      </w:r>
      <w:r w:rsidR="000458D8">
        <w:rPr>
          <w:rFonts w:ascii="Arial" w:hAnsi="Arial"/>
          <w:color w:val="222222"/>
          <w:shd w:val="clear" w:color="auto" w:fill="FFFFFF"/>
        </w:rPr>
        <w:t xml:space="preserve"> to process the application. </w:t>
      </w:r>
    </w:p>
    <w:p w14:paraId="6A478A24" w14:textId="6CC8CD2F" w:rsidR="00407901" w:rsidRDefault="00407901" w:rsidP="006C05C8">
      <w:pPr>
        <w:rPr>
          <w:rFonts w:ascii="Arial" w:hAnsi="Arial" w:cs="Arial"/>
          <w:color w:val="222222"/>
          <w:shd w:val="clear" w:color="auto" w:fill="FFFFFF"/>
        </w:rPr>
      </w:pPr>
    </w:p>
    <w:p w14:paraId="6E747656" w14:textId="77777777" w:rsidR="00F34E59" w:rsidRDefault="00F34E59" w:rsidP="006C05C8">
      <w:pPr>
        <w:rPr>
          <w:rFonts w:ascii="Arial" w:hAnsi="Arial" w:cs="Arial"/>
          <w:color w:val="222222"/>
          <w:shd w:val="clear" w:color="auto" w:fill="FFFFFF"/>
        </w:rPr>
      </w:pPr>
    </w:p>
    <w:p w14:paraId="67A0A1DE" w14:textId="660EDA8C" w:rsidR="00FB0B82" w:rsidRPr="00FB0B82" w:rsidRDefault="008058DA" w:rsidP="00FB0B82">
      <w:pPr>
        <w:rPr>
          <w:rFonts w:ascii="Arial" w:hAnsi="Arial" w:cs="Arial"/>
          <w:i/>
          <w:iCs/>
          <w:color w:val="222222"/>
          <w:shd w:val="clear" w:color="auto" w:fill="FFFFFF"/>
        </w:rPr>
      </w:pPr>
      <w:r w:rsidRPr="00780486">
        <w:rPr>
          <w:rFonts w:ascii="Arial" w:hAnsi="Arial" w:cs="Arial"/>
          <w:i/>
          <w:iCs/>
          <w:color w:val="222222"/>
          <w:shd w:val="clear" w:color="auto" w:fill="FFFFFF"/>
        </w:rPr>
        <w:lastRenderedPageBreak/>
        <w:t>This post is for informational purposes only</w:t>
      </w:r>
      <w:r w:rsidR="00425289">
        <w:rPr>
          <w:rFonts w:ascii="Arial" w:hAnsi="Arial" w:cs="Arial"/>
          <w:i/>
          <w:iCs/>
          <w:color w:val="222222"/>
          <w:shd w:val="clear" w:color="auto" w:fill="FFFFFF"/>
        </w:rPr>
        <w:t xml:space="preserve">, and </w:t>
      </w:r>
      <w:r w:rsidRPr="00780486">
        <w:rPr>
          <w:rFonts w:ascii="Arial" w:hAnsi="Arial" w:cs="Arial"/>
          <w:i/>
          <w:iCs/>
          <w:color w:val="222222"/>
          <w:shd w:val="clear" w:color="auto" w:fill="FFFFFF"/>
        </w:rPr>
        <w:t>the Charleston Lake Association does not provide legal</w:t>
      </w:r>
      <w:r w:rsidR="00425289">
        <w:rPr>
          <w:rFonts w:ascii="Arial" w:hAnsi="Arial" w:cs="Arial"/>
          <w:i/>
          <w:iCs/>
          <w:color w:val="222222"/>
          <w:shd w:val="clear" w:color="auto" w:fill="FFFFFF"/>
        </w:rPr>
        <w:t xml:space="preserve"> or </w:t>
      </w:r>
      <w:r w:rsidRPr="00780486">
        <w:rPr>
          <w:rFonts w:ascii="Arial" w:hAnsi="Arial" w:cs="Arial"/>
          <w:i/>
          <w:iCs/>
          <w:color w:val="222222"/>
          <w:shd w:val="clear" w:color="auto" w:fill="FFFFFF"/>
        </w:rPr>
        <w:t>accounting</w:t>
      </w:r>
      <w:r w:rsidR="00425289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Pr="00780486">
        <w:rPr>
          <w:rFonts w:ascii="Arial" w:hAnsi="Arial" w:cs="Arial"/>
          <w:i/>
          <w:iCs/>
          <w:color w:val="222222"/>
          <w:shd w:val="clear" w:color="auto" w:fill="FFFFFF"/>
        </w:rPr>
        <w:t>advice.</w:t>
      </w:r>
      <w:r w:rsidR="005E3BAE" w:rsidRPr="00780486">
        <w:rPr>
          <w:rFonts w:ascii="Arial" w:hAnsi="Arial" w:cs="Arial"/>
          <w:i/>
          <w:iCs/>
          <w:color w:val="222222"/>
          <w:shd w:val="clear" w:color="auto" w:fill="FFFFFF"/>
        </w:rPr>
        <w:t xml:space="preserve"> For </w:t>
      </w:r>
      <w:r w:rsidR="00425289">
        <w:rPr>
          <w:rFonts w:ascii="Arial" w:hAnsi="Arial" w:cs="Arial"/>
          <w:i/>
          <w:iCs/>
          <w:color w:val="222222"/>
          <w:shd w:val="clear" w:color="auto" w:fill="FFFFFF"/>
        </w:rPr>
        <w:t xml:space="preserve">guidance on </w:t>
      </w:r>
      <w:r w:rsidR="00FB0B82" w:rsidRPr="00FB0B82">
        <w:rPr>
          <w:rFonts w:ascii="Arial" w:hAnsi="Arial" w:cs="Arial"/>
          <w:i/>
          <w:iCs/>
          <w:color w:val="222222"/>
          <w:shd w:val="clear" w:color="auto" w:fill="FFFFFF"/>
        </w:rPr>
        <w:t xml:space="preserve">your personal taxation and filing obligations, </w:t>
      </w:r>
      <w:r w:rsidR="00425289">
        <w:rPr>
          <w:rFonts w:ascii="Arial" w:hAnsi="Arial" w:cs="Arial"/>
          <w:i/>
          <w:iCs/>
          <w:color w:val="222222"/>
          <w:shd w:val="clear" w:color="auto" w:fill="FFFFFF"/>
        </w:rPr>
        <w:t>you should</w:t>
      </w:r>
      <w:r w:rsidR="00FB0B82" w:rsidRPr="00FB0B82">
        <w:rPr>
          <w:rFonts w:ascii="Arial" w:hAnsi="Arial" w:cs="Arial"/>
          <w:i/>
          <w:iCs/>
          <w:color w:val="222222"/>
          <w:shd w:val="clear" w:color="auto" w:fill="FFFFFF"/>
        </w:rPr>
        <w:t xml:space="preserve"> contact your lawyer or accountant</w:t>
      </w:r>
      <w:r w:rsidR="00425289">
        <w:rPr>
          <w:rFonts w:ascii="Arial" w:hAnsi="Arial" w:cs="Arial"/>
          <w:i/>
          <w:iCs/>
          <w:color w:val="222222"/>
          <w:shd w:val="clear" w:color="auto" w:fill="FFFFFF"/>
        </w:rPr>
        <w:t>.</w:t>
      </w:r>
    </w:p>
    <w:bookmarkEnd w:id="0"/>
    <w:p w14:paraId="1DCD7DF4" w14:textId="77777777" w:rsidR="00FB0B82" w:rsidRDefault="00FB0B82" w:rsidP="006C05C8">
      <w:pPr>
        <w:rPr>
          <w:rFonts w:ascii="Arial" w:hAnsi="Arial" w:cs="Arial"/>
          <w:color w:val="222222"/>
          <w:shd w:val="clear" w:color="auto" w:fill="FFFFFF"/>
        </w:rPr>
      </w:pPr>
    </w:p>
    <w:p w14:paraId="2B83E000" w14:textId="77777777" w:rsidR="00FB0B82" w:rsidRDefault="00FB0B82" w:rsidP="006C05C8">
      <w:pPr>
        <w:rPr>
          <w:rFonts w:ascii="Arial" w:hAnsi="Arial" w:cs="Arial"/>
          <w:color w:val="222222"/>
          <w:shd w:val="clear" w:color="auto" w:fill="FFFFFF"/>
        </w:rPr>
      </w:pPr>
    </w:p>
    <w:p w14:paraId="352B3417" w14:textId="1FAC5B7C" w:rsidR="00E90132" w:rsidRDefault="006C05C8">
      <w:r>
        <w:rPr>
          <w:rFonts w:ascii="Arial" w:hAnsi="Arial" w:cs="Arial"/>
          <w:color w:val="222222"/>
        </w:rPr>
        <w:br/>
      </w:r>
    </w:p>
    <w:sectPr w:rsidR="00E90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6306A" w14:textId="77777777" w:rsidR="00B636DF" w:rsidRDefault="00B636DF" w:rsidP="00D11CEE">
      <w:r>
        <w:separator/>
      </w:r>
    </w:p>
  </w:endnote>
  <w:endnote w:type="continuationSeparator" w:id="0">
    <w:p w14:paraId="3C3A5BEE" w14:textId="77777777" w:rsidR="00B636DF" w:rsidRDefault="00B636DF" w:rsidP="00D1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o New">
    <w:altName w:val="Cambria Math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Hero New Bold">
    <w:altName w:val="Impact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C1B07" w14:textId="77777777" w:rsidR="00B636DF" w:rsidRDefault="00B636DF" w:rsidP="00D11CEE">
      <w:r>
        <w:separator/>
      </w:r>
    </w:p>
  </w:footnote>
  <w:footnote w:type="continuationSeparator" w:id="0">
    <w:p w14:paraId="5522F05E" w14:textId="77777777" w:rsidR="00B636DF" w:rsidRDefault="00B636DF" w:rsidP="00D1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2DF"/>
    <w:multiLevelType w:val="hybridMultilevel"/>
    <w:tmpl w:val="EED29A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66CE"/>
    <w:multiLevelType w:val="hybridMultilevel"/>
    <w:tmpl w:val="9146C4D6"/>
    <w:lvl w:ilvl="0" w:tplc="CCD49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1863"/>
    <w:multiLevelType w:val="hybridMultilevel"/>
    <w:tmpl w:val="AEF2EA20"/>
    <w:lvl w:ilvl="0" w:tplc="99BC5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C8"/>
    <w:rsid w:val="000347E2"/>
    <w:rsid w:val="000458D8"/>
    <w:rsid w:val="001250A5"/>
    <w:rsid w:val="00130B93"/>
    <w:rsid w:val="001350FE"/>
    <w:rsid w:val="00171DBB"/>
    <w:rsid w:val="0027004A"/>
    <w:rsid w:val="00325C73"/>
    <w:rsid w:val="00344C56"/>
    <w:rsid w:val="00407901"/>
    <w:rsid w:val="00420B70"/>
    <w:rsid w:val="00425289"/>
    <w:rsid w:val="00525830"/>
    <w:rsid w:val="005440AA"/>
    <w:rsid w:val="00594E9D"/>
    <w:rsid w:val="005E3BAE"/>
    <w:rsid w:val="006010E6"/>
    <w:rsid w:val="006023A3"/>
    <w:rsid w:val="006B5922"/>
    <w:rsid w:val="006C05C8"/>
    <w:rsid w:val="00756B13"/>
    <w:rsid w:val="00780486"/>
    <w:rsid w:val="00792ECC"/>
    <w:rsid w:val="007A7491"/>
    <w:rsid w:val="007F3860"/>
    <w:rsid w:val="008058DA"/>
    <w:rsid w:val="0081445C"/>
    <w:rsid w:val="008C6E18"/>
    <w:rsid w:val="0093500E"/>
    <w:rsid w:val="00943B81"/>
    <w:rsid w:val="00946F87"/>
    <w:rsid w:val="00A809A4"/>
    <w:rsid w:val="00AA13EC"/>
    <w:rsid w:val="00AB6E4C"/>
    <w:rsid w:val="00B636DF"/>
    <w:rsid w:val="00BC47A9"/>
    <w:rsid w:val="00C07852"/>
    <w:rsid w:val="00C74CD7"/>
    <w:rsid w:val="00C87260"/>
    <w:rsid w:val="00CA3E18"/>
    <w:rsid w:val="00CD735D"/>
    <w:rsid w:val="00D11CEE"/>
    <w:rsid w:val="00D63EB1"/>
    <w:rsid w:val="00DE44C2"/>
    <w:rsid w:val="00E017BC"/>
    <w:rsid w:val="00E22C76"/>
    <w:rsid w:val="00E90132"/>
    <w:rsid w:val="00F01CF6"/>
    <w:rsid w:val="00F34E59"/>
    <w:rsid w:val="00F46141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CDDD7"/>
  <w15:chartTrackingRefBased/>
  <w15:docId w15:val="{A8274E4B-BE72-4B6E-86C2-446BF200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34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4" w:unhideWhenUsed="1" w:qFormat="1"/>
    <w:lsdException w:name="Note Heading" w:semiHidden="1" w:unhideWhenUsed="1"/>
    <w:lsdException w:name="Body Text 2" w:semiHidden="1" w:uiPriority="2" w:unhideWhenUsed="1" w:qFormat="1"/>
    <w:lsdException w:name="Body Text 3" w:semiHidden="1" w:uiPriority="8" w:unhideWhenUsed="1" w:qFormat="1"/>
    <w:lsdException w:name="Body Text Indent 2" w:semiHidden="1" w:uiPriority="4" w:unhideWhenUsed="1" w:qFormat="1"/>
    <w:lsdException w:name="Body Text Indent 3" w:semiHidden="1" w:uiPriority="8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93"/>
    <w:pPr>
      <w:spacing w:after="0"/>
      <w:jc w:val="left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30B93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0B93"/>
    <w:pPr>
      <w:keepNext/>
      <w:keepLines/>
      <w:spacing w:after="240"/>
      <w:jc w:val="center"/>
      <w:outlineLvl w:val="1"/>
    </w:pPr>
    <w:rPr>
      <w:rFonts w:asciiTheme="majorHAnsi" w:eastAsiaTheme="majorEastAsia" w:hAnsiTheme="majorHAnsi" w:cstheme="majorBidi"/>
      <w:b/>
      <w:bCs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0B93"/>
    <w:pPr>
      <w:keepLines/>
      <w:pBdr>
        <w:bottom w:val="single" w:sz="4" w:space="1" w:color="auto"/>
      </w:pBdr>
      <w:spacing w:after="240"/>
      <w:jc w:val="both"/>
      <w:outlineLvl w:val="2"/>
    </w:pPr>
    <w:rPr>
      <w:rFonts w:asciiTheme="majorHAnsi" w:eastAsiaTheme="majorEastAsia" w:hAnsiTheme="majorHAnsi" w:cstheme="majorBidi"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4"/>
    <w:semiHidden/>
    <w:qFormat/>
    <w:rsid w:val="00130B93"/>
    <w:pPr>
      <w:keepLines/>
      <w:spacing w:after="240"/>
      <w:jc w:val="both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34"/>
    <w:semiHidden/>
    <w:qFormat/>
    <w:rsid w:val="00130B93"/>
    <w:pPr>
      <w:keepLines/>
      <w:spacing w:after="240"/>
      <w:jc w:val="both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34"/>
    <w:semiHidden/>
    <w:qFormat/>
    <w:rsid w:val="00130B93"/>
    <w:pPr>
      <w:keepLines/>
      <w:spacing w:after="240"/>
      <w:jc w:val="both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34"/>
    <w:semiHidden/>
    <w:qFormat/>
    <w:rsid w:val="00130B93"/>
    <w:pPr>
      <w:keepLines/>
      <w:spacing w:after="240"/>
      <w:jc w:val="both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34"/>
    <w:semiHidden/>
    <w:qFormat/>
    <w:rsid w:val="00130B93"/>
    <w:pPr>
      <w:keepNext/>
      <w:keepLines/>
      <w:spacing w:after="2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4"/>
    <w:semiHidden/>
    <w:qFormat/>
    <w:rsid w:val="00130B93"/>
    <w:pPr>
      <w:keepLines/>
      <w:spacing w:after="240"/>
      <w:jc w:val="both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ingLine">
    <w:name w:val="SigningLine"/>
    <w:basedOn w:val="Normal"/>
    <w:uiPriority w:val="29"/>
    <w:qFormat/>
    <w:rsid w:val="00130B93"/>
    <w:pPr>
      <w:spacing w:before="40" w:after="40"/>
    </w:pPr>
    <w:rPr>
      <w:rFonts w:ascii="Arial" w:eastAsia="Times New Roman" w:hAnsi="Arial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30B93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30B93"/>
    <w:rPr>
      <w:rFonts w:asciiTheme="majorHAnsi" w:eastAsiaTheme="majorEastAsia" w:hAnsiTheme="majorHAnsi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130B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34"/>
    <w:semiHidden/>
    <w:rsid w:val="00130B93"/>
    <w:rPr>
      <w:rFonts w:asciiTheme="majorHAnsi" w:eastAsiaTheme="majorEastAsia" w:hAnsiTheme="majorHAnsi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130B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130B9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130B9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130B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130B93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B93"/>
    <w:pPr>
      <w:spacing w:after="240"/>
      <w:jc w:val="center"/>
    </w:pPr>
    <w:rPr>
      <w:rFonts w:asciiTheme="minorHAnsi" w:hAnsiTheme="minorHAns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40"/>
    <w:qFormat/>
    <w:rsid w:val="00130B93"/>
    <w:pPr>
      <w:pBdr>
        <w:bottom w:val="single" w:sz="8" w:space="4" w:color="1A191A" w:themeColor="text2" w:themeShade="BF"/>
      </w:pBdr>
      <w:spacing w:after="240"/>
      <w:contextualSpacing/>
      <w:jc w:val="both"/>
    </w:pPr>
    <w:rPr>
      <w:rFonts w:asciiTheme="majorHAnsi" w:eastAsiaTheme="majorEastAsia" w:hAnsiTheme="majorHAnsi" w:cstheme="majorBidi"/>
      <w:color w:val="1A19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130B93"/>
    <w:rPr>
      <w:rFonts w:asciiTheme="majorHAnsi" w:eastAsiaTheme="majorEastAsia" w:hAnsiTheme="majorHAnsi" w:cstheme="majorBidi"/>
      <w:color w:val="1A191A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qFormat/>
    <w:rsid w:val="00130B93"/>
    <w:pPr>
      <w:spacing w:after="240"/>
      <w:jc w:val="both"/>
    </w:pPr>
    <w:rPr>
      <w:rFonts w:ascii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30B93"/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130B93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130B93"/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130B93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130B93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130B93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130B93"/>
  </w:style>
  <w:style w:type="paragraph" w:styleId="BodyText2">
    <w:name w:val="Body Text 2"/>
    <w:aliases w:val="(Double)"/>
    <w:basedOn w:val="BodyText"/>
    <w:link w:val="BodyText2Char"/>
    <w:uiPriority w:val="2"/>
    <w:qFormat/>
    <w:rsid w:val="00130B93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130B93"/>
  </w:style>
  <w:style w:type="paragraph" w:styleId="BodyText3">
    <w:name w:val="Body Text 3"/>
    <w:aliases w:val="(Font Change)"/>
    <w:basedOn w:val="BodyText"/>
    <w:link w:val="BodyText3Char"/>
    <w:uiPriority w:val="8"/>
    <w:qFormat/>
    <w:rsid w:val="00130B93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130B93"/>
    <w:rPr>
      <w:szCs w:val="16"/>
    </w:rPr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130B93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130B93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130B93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130B93"/>
    <w:rPr>
      <w:szCs w:val="16"/>
    </w:rPr>
  </w:style>
  <w:style w:type="paragraph" w:styleId="NoSpacing">
    <w:name w:val="No Spacing"/>
    <w:uiPriority w:val="1"/>
    <w:qFormat/>
    <w:rsid w:val="00130B93"/>
    <w:pPr>
      <w:spacing w:after="0"/>
    </w:pPr>
    <w:rPr>
      <w:szCs w:val="21"/>
    </w:rPr>
  </w:style>
  <w:style w:type="character" w:styleId="BookTitle">
    <w:name w:val="Book Title"/>
    <w:basedOn w:val="DefaultParagraphFont"/>
    <w:uiPriority w:val="99"/>
    <w:qFormat/>
    <w:rsid w:val="00130B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B93"/>
    <w:pPr>
      <w:spacing w:before="480" w:after="0"/>
      <w:outlineLvl w:val="9"/>
    </w:pPr>
  </w:style>
  <w:style w:type="paragraph" w:styleId="ListParagraph">
    <w:name w:val="List Paragraph"/>
    <w:basedOn w:val="Normal"/>
    <w:uiPriority w:val="1"/>
    <w:qFormat/>
    <w:rsid w:val="00A809A4"/>
    <w:pPr>
      <w:autoSpaceDE w:val="0"/>
      <w:autoSpaceDN w:val="0"/>
      <w:jc w:val="both"/>
    </w:pPr>
    <w:rPr>
      <w:rFonts w:eastAsia="Arial" w:cs="Arial"/>
      <w:kern w:val="0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440AA"/>
    <w:rPr>
      <w:color w:val="7D2CF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486"/>
    <w:rPr>
      <w:color w:val="AC78F7" w:themeColor="followedHyperlink"/>
      <w:u w:val="single"/>
    </w:rPr>
  </w:style>
  <w:style w:type="paragraph" w:styleId="Revision">
    <w:name w:val="Revision"/>
    <w:hidden/>
    <w:uiPriority w:val="99"/>
    <w:semiHidden/>
    <w:rsid w:val="00D11CEE"/>
    <w:pPr>
      <w:spacing w:after="0"/>
      <w:jc w:val="left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D1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services/taxes/excise-taxes-duties-and-levies/underused-housing-ta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content/dam/cra-arc/formspubs/pbg/uht-2900/uht-2900-22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nada.ca/en/revenue-agency/services/tax/international-non-residents-tax/in-outside-canada/apply-individual-tax-numb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cra-arc.gc.ca/ebci/sres/ext/pub/ntrUhtExpnTl?request_locale=en_CA" TargetMode="External"/></Relationships>
</file>

<file path=word/theme/theme1.xml><?xml version="1.0" encoding="utf-8"?>
<a:theme xmlns:a="http://schemas.openxmlformats.org/drawingml/2006/main" name="Office Theme">
  <a:themeElements>
    <a:clrScheme name="RIV Capital">
      <a:dk1>
        <a:srgbClr val="000000"/>
      </a:dk1>
      <a:lt1>
        <a:srgbClr val="FFFFFF"/>
      </a:lt1>
      <a:dk2>
        <a:srgbClr val="242223"/>
      </a:dk2>
      <a:lt2>
        <a:srgbClr val="FFFFFF"/>
      </a:lt2>
      <a:accent1>
        <a:srgbClr val="7D2CF2"/>
      </a:accent1>
      <a:accent2>
        <a:srgbClr val="AC78F7"/>
      </a:accent2>
      <a:accent3>
        <a:srgbClr val="351F65"/>
      </a:accent3>
      <a:accent4>
        <a:srgbClr val="00D968"/>
      </a:accent4>
      <a:accent5>
        <a:srgbClr val="5576D1"/>
      </a:accent5>
      <a:accent6>
        <a:srgbClr val="000000"/>
      </a:accent6>
      <a:hlink>
        <a:srgbClr val="7D2CF2"/>
      </a:hlink>
      <a:folHlink>
        <a:srgbClr val="AC78F7"/>
      </a:folHlink>
    </a:clrScheme>
    <a:fontScheme name="RIV Capital">
      <a:majorFont>
        <a:latin typeface="Hero New Bold"/>
        <a:ea typeface=""/>
        <a:cs typeface=""/>
      </a:majorFont>
      <a:minorFont>
        <a:latin typeface="Hero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Webster</dc:creator>
  <cp:keywords/>
  <dc:description/>
  <cp:lastModifiedBy>sue willson</cp:lastModifiedBy>
  <cp:revision>2</cp:revision>
  <dcterms:created xsi:type="dcterms:W3CDTF">2023-03-24T19:08:00Z</dcterms:created>
  <dcterms:modified xsi:type="dcterms:W3CDTF">2023-03-24T19:08:00Z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2023-03-23T14:40:18Z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83ddd06c-6cf2-4cfd-8490-7455c4b4d91f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